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71" w:rsidRDefault="00D61271" w:rsidP="00D61271">
      <w:pPr>
        <w:rPr>
          <w:color w:val="000000"/>
        </w:rPr>
      </w:pPr>
      <w:proofErr w:type="spellStart"/>
      <w:r>
        <w:rPr>
          <w:rFonts w:ascii="Tahoma" w:hAnsi="Tahoma" w:cs="Tahoma"/>
          <w:color w:val="000000"/>
          <w:lang w:val="en"/>
        </w:rPr>
        <w:t>Defence</w:t>
      </w:r>
      <w:proofErr w:type="spellEnd"/>
      <w:r>
        <w:rPr>
          <w:rFonts w:ascii="Tahoma" w:hAnsi="Tahoma" w:cs="Tahoma"/>
          <w:color w:val="000000"/>
          <w:lang w:val="en"/>
        </w:rPr>
        <w:t xml:space="preserve"> Trade Controls Bill and to ensure that amendments to the Bill address the sectors’ key issues. We are encouraging Branches and members to write to local parliamentarians.</w:t>
      </w:r>
    </w:p>
    <w:p w:rsidR="00D61271" w:rsidRDefault="00D61271" w:rsidP="00D61271">
      <w:pPr>
        <w:pStyle w:val="NormalWeb"/>
        <w:rPr>
          <w:color w:val="000000"/>
        </w:rPr>
      </w:pPr>
    </w:p>
    <w:p w:rsidR="001F7365" w:rsidRDefault="00D61271" w:rsidP="00D61271">
      <w:r>
        <w:rPr>
          <w:rFonts w:ascii="Tahoma" w:hAnsi="Tahoma" w:cs="Tahoma"/>
          <w:color w:val="000000"/>
          <w:lang w:val="en"/>
        </w:rPr>
        <w:t>Both the Government and Opposition have made public statements that they intend to support the Bill in the Senate. At this stage it is important to ensure that appropriate amendments are introduced to allow for our concerns to be negotiated and addressed after the introduction of the legislation. In these letters it would be useful to discuss the implications for the nature of academic research and the future of Australian intellectual and scientific inquiry.</w:t>
      </w:r>
      <w:bookmarkStart w:id="0" w:name="_GoBack"/>
      <w:bookmarkEnd w:id="0"/>
    </w:p>
    <w:sectPr w:rsidR="001F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71"/>
    <w:rsid w:val="001E1B1B"/>
    <w:rsid w:val="00640516"/>
    <w:rsid w:val="00D61271"/>
    <w:rsid w:val="00EF4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7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7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Falconer</dc:creator>
  <cp:lastModifiedBy>Ian Falconer</cp:lastModifiedBy>
  <cp:revision>1</cp:revision>
  <dcterms:created xsi:type="dcterms:W3CDTF">2012-10-25T02:40:00Z</dcterms:created>
  <dcterms:modified xsi:type="dcterms:W3CDTF">2012-10-25T04:29:00Z</dcterms:modified>
</cp:coreProperties>
</file>